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5F5" w:rsidRPr="000E45F5" w:rsidRDefault="000E45F5" w:rsidP="000E45F5">
      <w:pPr>
        <w:bidi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خريد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لیسانس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نرم‏افزار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بهبود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(نظام </w:t>
      </w:r>
      <w:proofErr w:type="spellStart"/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پيشنهادها</w:t>
      </w:r>
      <w:proofErr w:type="spellEnd"/>
      <w:r>
        <w:rPr>
          <w:rFonts w:asciiTheme="majorBidi" w:hAnsiTheme="majorBidi" w:cstheme="majorBidi"/>
          <w:sz w:val="28"/>
          <w:szCs w:val="28"/>
        </w:rPr>
        <w:t>(</w:t>
      </w:r>
      <w:proofErr w:type="gram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بين ………………… به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نمايندگي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آقاي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\خانم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 .............................. به سمـت ........................... كد اقتصادي: ...........................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شناسه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ملي: .......................................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و به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آدرس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: ............. تلفن: ............. كه در 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"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خريدار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"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ناميده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مي‏شود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از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يك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طرف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و شركت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................................ به شماره ثبت .....................كد اقتصادي: ....................  ...  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شناسه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ملي: .....................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و به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نمايندگي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آقاي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.............................. به سمت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مديرعامل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و به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آدرس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: ...................................................................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تلفن:................................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كه در 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"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فروشنده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"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ناميده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مي‌شود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از طرف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ديگر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بشرح ذيل منعقد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مي‌گردد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اول: موضوع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دوم: مدت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مدت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از تاريخ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به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 xml:space="preserve">مدت 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یک</w:t>
      </w:r>
      <w:proofErr w:type="spellEnd"/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ماه تقويمي بر اساس جدول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زمان‌بندي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شده (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پيوست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شماره 2)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مي‏باشد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سوم: تعهدات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فروشنده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</w:rPr>
        <w:t xml:space="preserve"> 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</w:t>
      </w:r>
      <w:proofErr w:type="spellStart"/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چهارم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:تضمين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انجام تعهدات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pStyle w:val="ListParagraph"/>
        <w:numPr>
          <w:ilvl w:val="0"/>
          <w:numId w:val="4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فروشنده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همزمان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امضاء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و براي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حصول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اطمينان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خاطر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خريدار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جهت اجراي تعهدات مي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بايست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ضمانت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نامه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بانكي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معادل 10% مبلغ كل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را تسليم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خريدار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نمايد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pStyle w:val="ListParagraph"/>
        <w:numPr>
          <w:ilvl w:val="0"/>
          <w:numId w:val="4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تضمين مذكور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پس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از </w:t>
      </w:r>
      <w:proofErr w:type="spellStart"/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ارائه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گواهي</w:t>
      </w:r>
      <w:proofErr w:type="spellEnd"/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تحويل قطعي و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همچنين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پس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از تحويل قطعي (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پايان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دوره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گارانتي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در صورت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رضايت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خريدار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مسترد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خواهد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شد</w:t>
      </w:r>
      <w:r w:rsidRPr="000E45F5">
        <w:rPr>
          <w:rFonts w:asciiTheme="majorBidi" w:hAnsiTheme="majorBidi" w:cstheme="majorBidi"/>
          <w:sz w:val="28"/>
          <w:szCs w:val="28"/>
        </w:rPr>
        <w:t xml:space="preserve"> 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</w:rPr>
        <w:t xml:space="preserve"> 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پنجم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: تعهدات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خريدار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ششم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: مبلغ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</w:rPr>
        <w:t xml:space="preserve">·       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مبلغ ليسانس: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...............................................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پس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از كسر كسورات قانوني</w:t>
      </w:r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مبلغ كل </w:t>
      </w:r>
      <w:proofErr w:type="spellStart"/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(............................ ريال) ـ .................................. ريال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مي‌باشد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lastRenderedPageBreak/>
        <w:t xml:space="preserve">ماده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هفتم :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نحوه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پرداخت</w:t>
      </w:r>
      <w:proofErr w:type="spellEnd"/>
    </w:p>
    <w:p w:rsidR="000E45F5" w:rsidRPr="000E45F5" w:rsidRDefault="000E45F5" w:rsidP="000E45F5">
      <w:pPr>
        <w:pStyle w:val="ListParagraph"/>
        <w:numPr>
          <w:ilvl w:val="0"/>
          <w:numId w:val="6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پرداخت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کل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مبلغ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پس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از نصب، راه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اندازی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و </w:t>
      </w:r>
      <w:proofErr w:type="spellStart"/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آموزش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 نرم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افزار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هشتم :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شرايط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عمومي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pStyle w:val="ListParagraph"/>
        <w:numPr>
          <w:ilvl w:val="0"/>
          <w:numId w:val="7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</w:rPr>
        <w:t xml:space="preserve"> 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در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صورتيكه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فروشنده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در انجام تعهدات خود تعلل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ورزيده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و يا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قصوري مرتكب شده باشد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خريدار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حق دارد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را فسخ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نموده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مراتب را كتباً به اطلاع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فروشنده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رسانده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و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فروشنده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متعهد است خساراتي كه به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خريدار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وارد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مي‏آيد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را رأساً جبران و از عهده آنها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برآيد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pStyle w:val="ListParagraph"/>
        <w:numPr>
          <w:ilvl w:val="0"/>
          <w:numId w:val="7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</w:rPr>
        <w:t xml:space="preserve"> 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در صورت عدول هر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يك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از طرفين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از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شرايط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مندرج، طرف مقابل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ذيحق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در فسخ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و مطالبه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خسارات احتمالي بوده و مبناي محاسبه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هزينه‌ها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و تسويه حساب در اين حالت، ميزان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پيشرفت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كار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مي‌باشد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. به غير از تخلف از مفاد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، فسخ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 xml:space="preserve">و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شرايط</w:t>
      </w:r>
      <w:proofErr w:type="spellEnd"/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آن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پيشنهاد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و توافق طرفين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خواهد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بود</w:t>
      </w:r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pStyle w:val="ListParagraph"/>
        <w:numPr>
          <w:ilvl w:val="0"/>
          <w:numId w:val="7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</w:rPr>
        <w:t xml:space="preserve"> 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هر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گونه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تغيير در مفاد 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كه جزء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لاينفك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محسوب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مي‏گردد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فقط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موافقت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كتبي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 xml:space="preserve">و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</w:t>
      </w:r>
      <w:proofErr w:type="spellEnd"/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مهر و امضاء طرفين نافذ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خواهد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بود</w:t>
      </w:r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pStyle w:val="ListParagraph"/>
        <w:numPr>
          <w:ilvl w:val="0"/>
          <w:numId w:val="7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</w:rPr>
        <w:t xml:space="preserve"> 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مشمول مقررات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شرايط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عمومي قوه قهريه (فورس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ماژور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) مطابق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قوانين جاري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مي‏باشد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pStyle w:val="ListParagraph"/>
        <w:numPr>
          <w:ilvl w:val="0"/>
          <w:numId w:val="7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</w:rPr>
        <w:t xml:space="preserve"> 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كليه حقوق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نرم‏افزار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موضوع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متعلق به شركت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سبزافزارآريا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مي‏باشد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و از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نرم‏افزار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، تنها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يك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نسخه در محل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معرفی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شده توسط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خريدار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، نصب و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راه‏اندازي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و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پشتيباني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مي‏شود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pStyle w:val="ListParagraph"/>
        <w:numPr>
          <w:ilvl w:val="0"/>
          <w:numId w:val="7"/>
        </w:numPr>
        <w:bidi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فروشنده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اقرار مي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نمايد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مشمول قانون منع مداخله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كاركنان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دولت در معاملات دولتي مصوب 1337 نمي باشد</w:t>
      </w:r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>ماده نهم: حل اختلاف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در صورت بروز هر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گونه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ابهام واختلاف در ارتباط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موضوع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وانجام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وظايف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محوله به هر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نحوي ،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چنانچه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طرفين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نتوانند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آنرا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از طريق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مسالمت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آميز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حل وفصل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نمايند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،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دراين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صورت موضوع اختلاف به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كميسيون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ماده 94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آئين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نامه  مالي و معاملاتي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خریدار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 به عنوان حكم مشترك ومرضي الطرفين ارجاع ورأي صادره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ازكميسيون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حل اختلاف كه صلحاٌ  صادر مي شود قطعي ونسبت به طرفين لازم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الاجرا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خواهدبود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ورأي مذكور از طريق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كميسيون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به نشاني طرفين كه در 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درج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گرديده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است به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پيوست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نامه اداري ابلاغ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خواهد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شد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دهم: قوانين حاكم بر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تابع قوانين كشور جمهوري اسلامي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ايران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مي‏باشد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يازدهم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: تغييرات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lastRenderedPageBreak/>
        <w:t>هرگاه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لزوم تغيير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و يا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اصلاحاتي در مقررات و مفاد 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لازم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گردد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، تغييرات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توافق طرفين، تنظيم و ضميمه 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خواهد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شد</w:t>
      </w:r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</w:t>
      </w:r>
      <w:proofErr w:type="spellStart"/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دوازدهم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موارد فسخ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: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در صورتي كه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فروشنده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به نحوي از عهده انجام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وظايف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محوله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برنيايد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يا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بازدهي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كمي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و كيفي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موارد مورد توافق در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به نحوي مطلوب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نباشد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،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دستگاه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(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كارفرما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) مجاز است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پس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از ابلاغ دو اخطار كتبي به فاصله 10 روز، در صورت عدم تغيير رويه از سوي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فروشنده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، بنا به تشخيص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كميسيون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ماده 94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آيين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نامه مالي و معاملاتي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خریدار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نسبت به فسخ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به صورت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يكجانبه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اقدام و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ضمانت‌نامه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بانكي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شركت را ضبط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نمايد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ماده </w:t>
      </w:r>
      <w:proofErr w:type="spellStart"/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سيزدهم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ف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سخ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  <w:rtl/>
        </w:rPr>
        <w:t xml:space="preserve">اين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قرارداد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در13 ماده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E45F5">
        <w:rPr>
          <w:rFonts w:asciiTheme="majorBidi" w:hAnsiTheme="majorBidi" w:cstheme="majorBidi"/>
          <w:sz w:val="28"/>
          <w:szCs w:val="28"/>
          <w:rtl/>
        </w:rPr>
        <w:t>1 تبصره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E45F5">
        <w:rPr>
          <w:rFonts w:asciiTheme="majorBidi" w:hAnsiTheme="majorBidi" w:cstheme="majorBidi"/>
          <w:sz w:val="28"/>
          <w:szCs w:val="28"/>
          <w:rtl/>
        </w:rPr>
        <w:t xml:space="preserve">3 صفحه </w:t>
      </w: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>و طي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2 نسخه منعقد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گرديده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كه كليه نسخ حكم واحد را داشته و مفاد آن براي طرفين لازم الاجراء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مي‏باشد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پيمانكار</w:t>
      </w:r>
      <w:proofErr w:type="spell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: ............    </w:t>
      </w:r>
      <w:proofErr w:type="spellStart"/>
      <w:r w:rsidRPr="000E45F5">
        <w:rPr>
          <w:rFonts w:asciiTheme="majorBidi" w:hAnsiTheme="majorBidi" w:cstheme="majorBidi"/>
          <w:sz w:val="28"/>
          <w:szCs w:val="28"/>
          <w:rtl/>
        </w:rPr>
        <w:t>كارفرما</w:t>
      </w:r>
      <w:proofErr w:type="spellEnd"/>
      <w:r w:rsidRPr="000E45F5">
        <w:rPr>
          <w:rFonts w:asciiTheme="majorBidi" w:hAnsiTheme="majorBidi" w:cstheme="majorBidi"/>
          <w:sz w:val="28"/>
          <w:szCs w:val="28"/>
        </w:rPr>
        <w:t>: .........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r w:rsidRPr="000E45F5">
        <w:rPr>
          <w:rFonts w:asciiTheme="majorBidi" w:hAnsiTheme="majorBidi" w:cstheme="majorBidi"/>
          <w:sz w:val="28"/>
          <w:szCs w:val="28"/>
        </w:rPr>
        <w:t xml:space="preserve"> 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 xml:space="preserve">امضاء:   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امضاء</w:t>
      </w:r>
      <w:r w:rsidRPr="000E45F5">
        <w:rPr>
          <w:rFonts w:asciiTheme="majorBidi" w:hAnsiTheme="majorBidi" w:cstheme="majorBidi"/>
          <w:sz w:val="28"/>
          <w:szCs w:val="28"/>
        </w:rPr>
        <w:t>:</w:t>
      </w: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</w:p>
    <w:p w:rsidR="000E45F5" w:rsidRPr="000E45F5" w:rsidRDefault="000E45F5" w:rsidP="000E45F5">
      <w:pPr>
        <w:bidi/>
        <w:jc w:val="lowKashida"/>
        <w:rPr>
          <w:rFonts w:asciiTheme="majorBidi" w:hAnsiTheme="majorBidi" w:cstheme="majorBidi"/>
          <w:sz w:val="28"/>
          <w:szCs w:val="28"/>
        </w:rPr>
      </w:pPr>
      <w:proofErr w:type="gramStart"/>
      <w:r w:rsidRPr="000E45F5">
        <w:rPr>
          <w:rFonts w:asciiTheme="majorBidi" w:hAnsiTheme="majorBidi" w:cstheme="majorBidi"/>
          <w:sz w:val="28"/>
          <w:szCs w:val="28"/>
          <w:rtl/>
        </w:rPr>
        <w:t xml:space="preserve">مهر:   </w:t>
      </w:r>
      <w:proofErr w:type="gramEnd"/>
      <w:r w:rsidRPr="000E45F5">
        <w:rPr>
          <w:rFonts w:asciiTheme="majorBidi" w:hAnsiTheme="majorBidi" w:cstheme="majorBidi"/>
          <w:sz w:val="28"/>
          <w:szCs w:val="28"/>
          <w:rtl/>
        </w:rPr>
        <w:t xml:space="preserve">    مهر</w:t>
      </w:r>
      <w:r w:rsidRPr="000E45F5">
        <w:rPr>
          <w:rFonts w:asciiTheme="majorBidi" w:hAnsiTheme="majorBidi" w:cstheme="majorBidi"/>
          <w:sz w:val="28"/>
          <w:szCs w:val="28"/>
        </w:rPr>
        <w:t>:</w:t>
      </w:r>
    </w:p>
    <w:sectPr w:rsidR="000E45F5" w:rsidRPr="000E4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3E3"/>
    <w:multiLevelType w:val="hybridMultilevel"/>
    <w:tmpl w:val="E1004C90"/>
    <w:lvl w:ilvl="0" w:tplc="42B202E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3099"/>
    <w:multiLevelType w:val="hybridMultilevel"/>
    <w:tmpl w:val="4498E2B2"/>
    <w:lvl w:ilvl="0" w:tplc="1068D23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544EF"/>
    <w:multiLevelType w:val="hybridMultilevel"/>
    <w:tmpl w:val="3A74BDA8"/>
    <w:lvl w:ilvl="0" w:tplc="0F0EDC4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21964"/>
    <w:multiLevelType w:val="hybridMultilevel"/>
    <w:tmpl w:val="9680450A"/>
    <w:lvl w:ilvl="0" w:tplc="1DC427A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A0941"/>
    <w:multiLevelType w:val="hybridMultilevel"/>
    <w:tmpl w:val="7F704C12"/>
    <w:lvl w:ilvl="0" w:tplc="18F02E7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56EBA"/>
    <w:multiLevelType w:val="hybridMultilevel"/>
    <w:tmpl w:val="7DBE4E7A"/>
    <w:lvl w:ilvl="0" w:tplc="EEE4617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03068"/>
    <w:multiLevelType w:val="hybridMultilevel"/>
    <w:tmpl w:val="93FE1326"/>
    <w:lvl w:ilvl="0" w:tplc="DD2C66FE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2048367">
    <w:abstractNumId w:val="0"/>
  </w:num>
  <w:num w:numId="2" w16cid:durableId="996685080">
    <w:abstractNumId w:val="4"/>
  </w:num>
  <w:num w:numId="3" w16cid:durableId="1311329221">
    <w:abstractNumId w:val="3"/>
  </w:num>
  <w:num w:numId="4" w16cid:durableId="993604390">
    <w:abstractNumId w:val="6"/>
  </w:num>
  <w:num w:numId="5" w16cid:durableId="840660936">
    <w:abstractNumId w:val="1"/>
  </w:num>
  <w:num w:numId="6" w16cid:durableId="536281551">
    <w:abstractNumId w:val="2"/>
  </w:num>
  <w:num w:numId="7" w16cid:durableId="1941138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F5"/>
    <w:rsid w:val="000E45F5"/>
    <w:rsid w:val="0072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A555F2"/>
  <w15:chartTrackingRefBased/>
  <w15:docId w15:val="{D64B987E-BC2E-C349-8662-5980C40A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badi</dc:creator>
  <cp:keywords/>
  <dc:description/>
  <cp:lastModifiedBy>n badi</cp:lastModifiedBy>
  <cp:revision>1</cp:revision>
  <dcterms:created xsi:type="dcterms:W3CDTF">2024-05-15T17:12:00Z</dcterms:created>
  <dcterms:modified xsi:type="dcterms:W3CDTF">2024-05-15T17:18:00Z</dcterms:modified>
</cp:coreProperties>
</file>